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CC36D0">
        <w:rPr>
          <w:rFonts w:ascii="NeoSansPro-Regular" w:hAnsi="NeoSansPro-Regular" w:cs="NeoSansPro-Regular"/>
          <w:color w:val="404040"/>
          <w:sz w:val="20"/>
          <w:szCs w:val="20"/>
        </w:rPr>
        <w:t>CARLOS JAIR PAREDES HERNANDEZ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C36D0">
        <w:rPr>
          <w:rFonts w:ascii="NeoSansPro-Regular" w:hAnsi="NeoSansPro-Regular" w:cs="NeoSansPro-Regular"/>
          <w:color w:val="404040"/>
          <w:sz w:val="20"/>
          <w:szCs w:val="20"/>
        </w:rPr>
        <w:t>4657903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CC36D0">
        <w:rPr>
          <w:rFonts w:ascii="NeoSansPro-Regular" w:hAnsi="NeoSansPro-Regular" w:cs="NeoSansPro-Regular"/>
          <w:color w:val="404040"/>
          <w:sz w:val="20"/>
          <w:szCs w:val="20"/>
        </w:rPr>
        <w:t>2717128064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C36D0">
        <w:rPr>
          <w:rFonts w:ascii="NeoSansPro-Regular" w:hAnsi="NeoSansPro-Regular" w:cs="NeoSansPro-Regular"/>
          <w:color w:val="404040"/>
          <w:sz w:val="20"/>
          <w:szCs w:val="20"/>
        </w:rPr>
        <w:t>yir05c@hotmail.com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C36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CC36D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Veracruzana,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CC36D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B5916" w:rsidRDefault="00CC36D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MAESTRIA EN DERECHO PROCESAL, Impartido por el Centro Mexicano de Estudios de Posgrado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, en la Ciudad de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4C761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 de marzo de 2009 a 15 de mayo de 2013.</w:t>
      </w:r>
    </w:p>
    <w:p w:rsidR="00AB5916" w:rsidRDefault="004C761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C7615" w:rsidRDefault="004C7615" w:rsidP="004C761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15 de mayo de 2013 a 18 de enero de 2015.</w:t>
      </w:r>
    </w:p>
    <w:p w:rsidR="004C7615" w:rsidRDefault="004C761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Adscrito a los Juzgados 1° y 2° de Primera Instancia del Distrito Judicial de Acayucan, Veracruz.</w:t>
      </w:r>
    </w:p>
    <w:p w:rsidR="00AB5916" w:rsidRDefault="004F417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Enero de 2015 a 18 de marzo de 2015</w:t>
      </w:r>
    </w:p>
    <w:p w:rsidR="00AB5916" w:rsidRDefault="004F417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 Público en Litigación de la Unidad Integral de Procuración de Justicia en el XIV Distrito Judicial En Córdoba,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4F4175" w:rsidRDefault="004F4175" w:rsidP="004F41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 de marzo de 2015 a la Fecha</w:t>
      </w:r>
    </w:p>
    <w:p w:rsidR="004F4175" w:rsidRDefault="004F4175" w:rsidP="004F417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Decimoprimero en la Unidad Integral de Procuración de Justicia en el XIV Distrito Judicial En Córdoba, Veracruz.</w:t>
      </w:r>
    </w:p>
    <w:p w:rsidR="004F4175" w:rsidRPr="004F4175" w:rsidRDefault="004F4175" w:rsidP="004F417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358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B358C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268D6" w:rsidRDefault="00AB5916" w:rsidP="008268D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268D6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8268D6" w:rsidRDefault="008268D6" w:rsidP="008268D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268D6" w:rsidRDefault="008268D6" w:rsidP="008268D6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Constitucional y Amparo</w:t>
      </w:r>
    </w:p>
    <w:p w:rsidR="006B643A" w:rsidRDefault="006B643A" w:rsidP="00AB5916"/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0F0" w:rsidRDefault="00AD20F0" w:rsidP="00AB5916">
      <w:pPr>
        <w:spacing w:after="0" w:line="240" w:lineRule="auto"/>
      </w:pPr>
      <w:r>
        <w:separator/>
      </w:r>
    </w:p>
  </w:endnote>
  <w:endnote w:type="continuationSeparator" w:id="1">
    <w:p w:rsidR="00AD20F0" w:rsidRDefault="00AD20F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0F0" w:rsidRDefault="00AD20F0" w:rsidP="00AB5916">
      <w:pPr>
        <w:spacing w:after="0" w:line="240" w:lineRule="auto"/>
      </w:pPr>
      <w:r>
        <w:separator/>
      </w:r>
    </w:p>
  </w:footnote>
  <w:footnote w:type="continuationSeparator" w:id="1">
    <w:p w:rsidR="00AD20F0" w:rsidRDefault="00AD20F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62C41"/>
    <w:rsid w:val="004A1170"/>
    <w:rsid w:val="004B2D6E"/>
    <w:rsid w:val="004C7615"/>
    <w:rsid w:val="004E4FFA"/>
    <w:rsid w:val="004F4175"/>
    <w:rsid w:val="005502F5"/>
    <w:rsid w:val="005943BF"/>
    <w:rsid w:val="005A32B3"/>
    <w:rsid w:val="00600D12"/>
    <w:rsid w:val="006B643A"/>
    <w:rsid w:val="00726727"/>
    <w:rsid w:val="008268D6"/>
    <w:rsid w:val="0097530A"/>
    <w:rsid w:val="00A66637"/>
    <w:rsid w:val="00AB358C"/>
    <w:rsid w:val="00AB5916"/>
    <w:rsid w:val="00AD20F0"/>
    <w:rsid w:val="00CC36D0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2017-03-03T04:29:00Z</dcterms:created>
  <dcterms:modified xsi:type="dcterms:W3CDTF">2017-04-29T00:06:00Z</dcterms:modified>
</cp:coreProperties>
</file>